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66" w:rsidRDefault="006D7666" w:rsidP="006D7666">
      <w:pPr>
        <w:rPr>
          <w:b/>
          <w:bCs/>
          <w:i/>
          <w:iCs/>
          <w:sz w:val="24"/>
          <w:szCs w:val="24"/>
        </w:rPr>
      </w:pPr>
      <w:r>
        <w:rPr>
          <w:b/>
          <w:bCs/>
          <w:i/>
          <w:iCs/>
          <w:sz w:val="24"/>
          <w:szCs w:val="24"/>
        </w:rPr>
        <w:t>Macbeth</w:t>
      </w:r>
    </w:p>
    <w:p w:rsidR="006D7666" w:rsidRDefault="006D7666" w:rsidP="006D7666">
      <w:pPr>
        <w:rPr>
          <w:sz w:val="24"/>
          <w:szCs w:val="24"/>
        </w:rPr>
      </w:pPr>
      <w:r>
        <w:rPr>
          <w:b/>
          <w:bCs/>
          <w:i/>
          <w:iCs/>
          <w:sz w:val="24"/>
          <w:szCs w:val="24"/>
        </w:rPr>
        <w:t xml:space="preserve">Notes on </w:t>
      </w:r>
      <w:r>
        <w:rPr>
          <w:b/>
          <w:bCs/>
          <w:i/>
          <w:iCs/>
          <w:sz w:val="24"/>
          <w:szCs w:val="24"/>
          <w:u w:val="single"/>
        </w:rPr>
        <w:t>Act 1, scenes 1 - 4</w:t>
      </w:r>
    </w:p>
    <w:p w:rsidR="006D7666" w:rsidRDefault="006D7666" w:rsidP="006D7666">
      <w:pPr>
        <w:rPr>
          <w:sz w:val="24"/>
          <w:szCs w:val="24"/>
        </w:rPr>
      </w:pPr>
    </w:p>
    <w:p w:rsidR="006D7666" w:rsidRDefault="006D7666" w:rsidP="006D7666">
      <w:pPr>
        <w:rPr>
          <w:b/>
          <w:bCs/>
          <w:sz w:val="24"/>
          <w:szCs w:val="24"/>
          <w:u w:val="single"/>
        </w:rPr>
      </w:pPr>
      <w:r>
        <w:rPr>
          <w:b/>
          <w:bCs/>
          <w:sz w:val="24"/>
          <w:szCs w:val="24"/>
          <w:u w:val="single"/>
        </w:rPr>
        <w:t>Scene 1:</w:t>
      </w:r>
    </w:p>
    <w:p w:rsidR="006D7666" w:rsidRDefault="006D7666" w:rsidP="006D7666">
      <w:pPr>
        <w:rPr>
          <w:b/>
          <w:bCs/>
          <w:sz w:val="24"/>
          <w:szCs w:val="24"/>
          <w:u w:val="single"/>
        </w:rPr>
      </w:pPr>
    </w:p>
    <w:p w:rsidR="006D7666" w:rsidRDefault="006D7666" w:rsidP="00476932">
      <w:pPr>
        <w:pStyle w:val="1BulletList"/>
        <w:numPr>
          <w:ilvl w:val="0"/>
          <w:numId w:val="5"/>
        </w:numPr>
        <w:spacing w:line="360" w:lineRule="auto"/>
      </w:pPr>
      <w:r>
        <w:t xml:space="preserve">Witches are introduced.  They were a real concern for the people of Shakespeare’s time, who believed quite strongly in things like evil spirits, spells, and the power of Satan.  Their presence means that bad things are likely to happen.  </w:t>
      </w:r>
    </w:p>
    <w:p w:rsidR="006D7666" w:rsidRDefault="006D7666" w:rsidP="00476932">
      <w:pPr>
        <w:pStyle w:val="1BulletList"/>
        <w:numPr>
          <w:ilvl w:val="0"/>
          <w:numId w:val="5"/>
        </w:numPr>
        <w:spacing w:line="360" w:lineRule="auto"/>
      </w:pPr>
      <w:r>
        <w:t xml:space="preserve">They show their ability to tell the future (how the war will turn out, their meeting with Macbeth...), a </w:t>
      </w:r>
      <w:r>
        <w:rPr>
          <w:i/>
          <w:iCs/>
        </w:rPr>
        <w:t xml:space="preserve">super natural </w:t>
      </w:r>
      <w:r>
        <w:t>power associated with witches.</w:t>
      </w:r>
    </w:p>
    <w:p w:rsidR="006D7666" w:rsidRDefault="00A40D81" w:rsidP="00476932">
      <w:pPr>
        <w:pStyle w:val="1BulletList"/>
        <w:numPr>
          <w:ilvl w:val="0"/>
          <w:numId w:val="5"/>
        </w:numPr>
        <w:spacing w:line="360" w:lineRule="auto"/>
      </w:pPr>
      <w:r>
        <w:rPr>
          <w:noProof/>
        </w:rPr>
        <w:pict>
          <v:shape id="_x0000_s1027" style="position:absolute;left:0;text-align:left;margin-left:21.95pt;margin-top:14.2pt;width:168.35pt;height:48.2pt;z-index:251659264" coordorigin="3314,9186" coordsize="5939,1700" path="m3430,9186v-9,36,-16,60,-17,99c3409,9380,3405,9472,3397,9566v-8,94,-27,187,-33,280c3357,9950,3347,10058,3331,10160v-13,84,-17,161,-17,247c3314,10483,3315,10556,3331,10621v19,-11,23,-17,49,-32c3403,10576,3437,10566,3463,10556v55,-21,107,-42,165,-50c3702,10496,3785,10492,3859,10490v99,-3,197,16,297,16c4249,10506,4345,10506,4436,10522v64,11,116,17,181,17c4628,10539,4639,10539,4650,10539em4222,10094v7,30,,46,33,66c4291,10182,4342,10193,4387,10209v72,25,141,61,214,83c4687,10318,4763,10359,4848,10391v66,25,119,65,182,99c5075,10514,5082,10524,5096,10572v9,30,-2,53,-50,66c5001,10651,4946,10681,4898,10688v-61,10,-107,21,-165,49c4691,10757,4638,10768,4601,10786v-31,15,-57,44,-82,67c4502,10869,4497,10874,4486,10885em5706,10160v,43,-10,75,-16,115c5682,10327,5686,10378,5690,10423v5,59,30,109,33,166c5725,10640,5739,10668,5739,10720v,22,12,30,17,50em5475,10407v26,8,28,5,66,16c5602,10442,5657,10440,5723,10440v58,,107,17,165,17em6168,10127v,43,-12,76,-17,115c6142,10308,6161,10361,6168,10423v7,62,33,84,33,149c6201,10607,6213,10662,6184,10671v,-33,-7,-40,-16,-66c6153,10561,6188,10543,6201,10506v10,-30,-1,-44,33,-66c6268,10418,6294,10423,6333,10423v47,,59,32,99,50c6482,10496,6494,10512,6498,10572v2,33,,66,,99em6696,10506v21,,72,-3,82,-16c6800,10463,6809,10460,6844,10440v31,-17,62,-30,66,-66c6912,10355,6881,10343,6861,10341v-30,-3,-75,33,-99,50c6749,10400,6677,10436,6679,10457v1,15,12,84,17,99c6702,10576,6739,10631,6762,10638v43,12,86,17,132,17c6934,10655,6931,10660,6960,10638em7158,10374v-7,26,-28,50,-17,83c7150,10482,7191,10525,7174,10556v-15,15,-20,18,-16,33c7175,10583,7184,10549,7191,10522v8,-32,-30,-61,-17,-99c7185,10390,7217,10350,7240,10325v24,-26,32,-33,66,-33c7313,10325,7324,10348,7339,10374v12,20,22,87,33,99c7405,10510,7405,10488,7405,10539v35,-45,-9,-32,-16,-82c7383,10413,7396,10382,7405,10341v6,-27,32,-61,50,-82c7487,10223,7489,10252,7504,10259v37,19,21,32,33,66c7552,10367,7554,10394,7554,10440v,38,30,54,49,82c7609,10528,7614,10533,7620,10539em7768,10358v42,,61,-10,99,-17c7904,10334,7933,10335,7966,10325v24,-7,63,-29,66,-50c8037,10236,8022,10242,7999,10226v-24,-16,-50,-28,-83,-17c7882,10221,7846,10237,7817,10259v-32,24,-67,42,-99,66c7681,10353,7685,10391,7669,10423v-18,37,15,50,49,83c7747,10534,7796,10549,7834,10556v46,8,103,4,148,16c8018,10582,8028,10589,8065,10589v16,,22,,33,em8428,10358v,-6,,-11,,-17c8488,10341,8549,10341,8609,10341em9005,10176v7,26,25,42,33,66c9047,10270,9068,10298,9071,10325v,5,,11,,16em9252,10209v-8,32,-37,37,-49,66c9189,10307,9157,10358,9137,10391v-35,58,-42,81,-66,148c9050,10596,9013,10634,8989,10688v-19,42,-34,88,-50,131e" filled="f" strokeweight="1pt">
            <v:stroke endcap="round"/>
            <v:path shadowok="f" o:extrusionok="f" fillok="f" insetpenok="f"/>
            <o:lock v:ext="edit" rotation="t" aspectratio="t" verticies="t" text="t" shapetype="t"/>
            <o:ink i="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" annotation="t"/>
          </v:shape>
        </w:pict>
      </w:r>
      <w:r>
        <w:rPr>
          <w:noProof/>
        </w:rPr>
        <w:pict>
          <v:shape id="_x0000_s1028" style="position:absolute;left:0;text-align:left;margin-left:36.9pt;margin-top:14.2pt;width:182.85pt;height:5.65pt;z-index:251660288" coordorigin="3842,9186" coordsize="6451,199" path="m3859,9203v-6,,-11,,-17,c3866,9210,3851,9215,3875,9220v30,7,56,10,83,16c3991,9243,4002,9250,4040,9253v55,5,113,13,165,16c4306,9275,4404,9280,4502,9285v1103,54,2215,-13,3315,34c8124,9332,8435,9331,8741,9335v129,2,253,10,380,16c9205,9355,9285,9364,9368,9368v79,4,153,12,231,16c9748,9391,9901,9374,10044,9368v79,-3,195,-10,248,-17e" filled="f" strokeweight="1pt">
            <v:stroke endcap="round"/>
            <v:path shadowok="f" o:extrusionok="f" fillok="f" insetpenok="f"/>
            <o:lock v:ext="edit" rotation="t" aspectratio="t" verticies="t" text="t" shapetype="t"/>
            <o:ink i="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" annotation="t"/>
          </v:shape>
        </w:pict>
      </w:r>
      <w:r w:rsidR="006D7666">
        <w:t xml:space="preserve">“Fair is </w:t>
      </w:r>
      <w:proofErr w:type="gramStart"/>
      <w:r w:rsidR="006D7666">
        <w:t>Foul</w:t>
      </w:r>
      <w:proofErr w:type="gramEnd"/>
      <w:r w:rsidR="006D7666">
        <w:t xml:space="preserve"> and Foul is Fair...” (Line 11).  A very important line.  It foreshadows what is to come: a </w:t>
      </w:r>
      <w:r w:rsidR="006D7666">
        <w:rPr>
          <w:b/>
          <w:bCs/>
        </w:rPr>
        <w:t xml:space="preserve">reversal </w:t>
      </w:r>
      <w:r w:rsidR="006D7666">
        <w:t xml:space="preserve">of the natural order of things.   </w:t>
      </w:r>
    </w:p>
    <w:p w:rsidR="006D7666" w:rsidRDefault="006D7666" w:rsidP="00476932">
      <w:pPr>
        <w:spacing w:line="360" w:lineRule="auto"/>
        <w:rPr>
          <w:sz w:val="24"/>
          <w:szCs w:val="24"/>
        </w:rPr>
      </w:pPr>
    </w:p>
    <w:p w:rsidR="006D7666" w:rsidRDefault="006D7666" w:rsidP="00476932">
      <w:pPr>
        <w:spacing w:line="360" w:lineRule="auto"/>
        <w:rPr>
          <w:b/>
          <w:bCs/>
          <w:sz w:val="24"/>
          <w:szCs w:val="24"/>
          <w:u w:val="single"/>
        </w:rPr>
      </w:pPr>
      <w:r>
        <w:rPr>
          <w:b/>
          <w:bCs/>
          <w:sz w:val="24"/>
          <w:szCs w:val="24"/>
          <w:u w:val="single"/>
        </w:rPr>
        <w:t>Scene 2:</w:t>
      </w:r>
    </w:p>
    <w:p w:rsidR="006D7666" w:rsidRDefault="006D7666" w:rsidP="00476932">
      <w:pPr>
        <w:spacing w:line="360" w:lineRule="auto"/>
        <w:rPr>
          <w:b/>
          <w:bCs/>
          <w:sz w:val="24"/>
          <w:szCs w:val="24"/>
          <w:u w:val="single"/>
        </w:rPr>
      </w:pPr>
    </w:p>
    <w:p w:rsidR="006D7666" w:rsidRDefault="006D7666" w:rsidP="00476932">
      <w:pPr>
        <w:pStyle w:val="1BulletList"/>
        <w:numPr>
          <w:ilvl w:val="0"/>
          <w:numId w:val="2"/>
        </w:numPr>
        <w:spacing w:line="360" w:lineRule="auto"/>
      </w:pPr>
      <w:r>
        <w:t>The scene opens with the sergeant giving a report on the battle.</w:t>
      </w:r>
    </w:p>
    <w:p w:rsidR="006D7666" w:rsidRDefault="006D7666" w:rsidP="00476932">
      <w:pPr>
        <w:pStyle w:val="1BulletList"/>
        <w:numPr>
          <w:ilvl w:val="0"/>
          <w:numId w:val="2"/>
        </w:numPr>
        <w:spacing w:line="360" w:lineRule="auto"/>
      </w:pPr>
      <w:r>
        <w:rPr>
          <w:b/>
          <w:bCs/>
          <w:i/>
          <w:iCs/>
        </w:rPr>
        <w:t xml:space="preserve">Imagery </w:t>
      </w:r>
      <w:r>
        <w:t>is the use of words to create powerful feelings or mental pictures.  This is used freely throughout all Shakespearean plays (remember, there were no special effects and props were rare, so verbal descriptions had to be powerful).</w:t>
      </w:r>
    </w:p>
    <w:p w:rsidR="006D7666" w:rsidRDefault="006D7666" w:rsidP="00476932">
      <w:pPr>
        <w:pStyle w:val="1BulletList"/>
        <w:numPr>
          <w:ilvl w:val="0"/>
          <w:numId w:val="2"/>
        </w:numPr>
        <w:spacing w:line="360" w:lineRule="auto"/>
      </w:pPr>
      <w:r>
        <w:rPr>
          <w:b/>
          <w:bCs/>
          <w:i/>
          <w:iCs/>
        </w:rPr>
        <w:t xml:space="preserve">Blood Imagery </w:t>
      </w:r>
      <w:r>
        <w:t xml:space="preserve">(images related to blood) is quite common in </w:t>
      </w:r>
      <w:r>
        <w:rPr>
          <w:b/>
          <w:bCs/>
          <w:u w:val="single"/>
        </w:rPr>
        <w:t>Macbeth</w:t>
      </w:r>
      <w:r>
        <w:t>.  Note lines 1 (“bloody man”), 20 (“bloody execution”) and 43 (“bathe in reeking wounds”).</w:t>
      </w:r>
    </w:p>
    <w:p w:rsidR="006D7666" w:rsidRDefault="006D7666" w:rsidP="00476932">
      <w:pPr>
        <w:pStyle w:val="1BulletList"/>
        <w:numPr>
          <w:ilvl w:val="0"/>
          <w:numId w:val="2"/>
        </w:numPr>
        <w:spacing w:line="360" w:lineRule="auto"/>
      </w:pPr>
      <w:r>
        <w:rPr>
          <w:b/>
          <w:bCs/>
          <w:i/>
          <w:iCs/>
        </w:rPr>
        <w:t xml:space="preserve">Similes </w:t>
      </w:r>
      <w:r>
        <w:t xml:space="preserve">(comparisons using ‘like’ or ‘as’) are a big part of creating imagery.  Scene ii has many examples.  The sergeant uses them freely in describing the battle: Macbeth and </w:t>
      </w:r>
      <w:proofErr w:type="spellStart"/>
      <w:r>
        <w:t>Macdonwald’s</w:t>
      </w:r>
      <w:proofErr w:type="spellEnd"/>
      <w:r>
        <w:t xml:space="preserve"> fighting “...</w:t>
      </w:r>
      <w:r>
        <w:rPr>
          <w:b/>
          <w:bCs/>
          <w:u w:val="single"/>
        </w:rPr>
        <w:t>as</w:t>
      </w:r>
      <w:r>
        <w:t xml:space="preserve"> two spent swimmers”; </w:t>
      </w:r>
      <w:proofErr w:type="spellStart"/>
      <w:r>
        <w:t>Macdonwald’s</w:t>
      </w:r>
      <w:proofErr w:type="spellEnd"/>
      <w:r>
        <w:t xml:space="preserve"> luck was “...</w:t>
      </w:r>
      <w:r>
        <w:rPr>
          <w:u w:val="single"/>
        </w:rPr>
        <w:t xml:space="preserve"> </w:t>
      </w:r>
      <w:r>
        <w:rPr>
          <w:b/>
          <w:bCs/>
          <w:u w:val="single"/>
        </w:rPr>
        <w:t>like</w:t>
      </w:r>
      <w:r>
        <w:t xml:space="preserve"> rebel’s whore” (loves you one minute - leaves you the next); there are a number of such examples.  Macbeth and Banquo were leading the king’s (Duncan) forces against </w:t>
      </w:r>
      <w:proofErr w:type="spellStart"/>
      <w:r>
        <w:t>Macdonwald</w:t>
      </w:r>
      <w:proofErr w:type="spellEnd"/>
      <w:r>
        <w:t xml:space="preserve">, </w:t>
      </w:r>
      <w:proofErr w:type="spellStart"/>
      <w:r>
        <w:t>Sweno</w:t>
      </w:r>
      <w:proofErr w:type="spellEnd"/>
      <w:r>
        <w:t xml:space="preserve"> and the Thane of Cawdor.  As reward for victory, the king orders that Cawdor is to be executed, and his land and </w:t>
      </w:r>
      <w:r>
        <w:rPr>
          <w:b/>
          <w:bCs/>
        </w:rPr>
        <w:t>title</w:t>
      </w:r>
      <w:r>
        <w:t xml:space="preserve"> go to Macbeth.  This is</w:t>
      </w:r>
      <w:r>
        <w:rPr>
          <w:b/>
          <w:bCs/>
        </w:rPr>
        <w:t xml:space="preserve"> </w:t>
      </w:r>
      <w:r>
        <w:rPr>
          <w:b/>
          <w:bCs/>
          <w:i/>
          <w:iCs/>
        </w:rPr>
        <w:t>ironic</w:t>
      </w:r>
      <w:r>
        <w:t>, because the new Thane of Cawdor (Macbeth) will soon turn against Duncan too.</w:t>
      </w:r>
    </w:p>
    <w:p w:rsidR="006D7666" w:rsidRDefault="006D7666" w:rsidP="00476932">
      <w:pPr>
        <w:spacing w:line="360" w:lineRule="auto"/>
        <w:rPr>
          <w:sz w:val="24"/>
          <w:szCs w:val="24"/>
        </w:rPr>
      </w:pPr>
    </w:p>
    <w:p w:rsidR="00A40D81" w:rsidRDefault="00A40D81" w:rsidP="00476932">
      <w:pPr>
        <w:spacing w:line="360" w:lineRule="auto"/>
        <w:rPr>
          <w:sz w:val="24"/>
          <w:szCs w:val="24"/>
        </w:rPr>
      </w:pPr>
    </w:p>
    <w:p w:rsidR="00A40D81" w:rsidRDefault="00A40D81" w:rsidP="00476932">
      <w:pPr>
        <w:spacing w:line="360" w:lineRule="auto"/>
        <w:rPr>
          <w:sz w:val="24"/>
          <w:szCs w:val="24"/>
        </w:rPr>
      </w:pPr>
    </w:p>
    <w:p w:rsidR="00A40D81" w:rsidRDefault="00A40D81" w:rsidP="00476932">
      <w:pPr>
        <w:spacing w:line="360" w:lineRule="auto"/>
        <w:rPr>
          <w:sz w:val="24"/>
          <w:szCs w:val="24"/>
        </w:rPr>
      </w:pPr>
    </w:p>
    <w:p w:rsidR="006D7666" w:rsidRDefault="006D7666" w:rsidP="00476932">
      <w:pPr>
        <w:spacing w:line="360" w:lineRule="auto"/>
        <w:rPr>
          <w:sz w:val="24"/>
          <w:szCs w:val="24"/>
        </w:rPr>
      </w:pPr>
      <w:r>
        <w:rPr>
          <w:b/>
          <w:bCs/>
          <w:sz w:val="24"/>
          <w:szCs w:val="24"/>
          <w:u w:val="single"/>
        </w:rPr>
        <w:lastRenderedPageBreak/>
        <w:t>Scene 3:</w:t>
      </w:r>
    </w:p>
    <w:p w:rsidR="006D7666" w:rsidRDefault="006D7666" w:rsidP="00476932">
      <w:pPr>
        <w:spacing w:line="360" w:lineRule="auto"/>
        <w:rPr>
          <w:sz w:val="24"/>
          <w:szCs w:val="24"/>
        </w:rPr>
      </w:pPr>
    </w:p>
    <w:p w:rsidR="006D7666" w:rsidRDefault="006D7666" w:rsidP="00476932">
      <w:pPr>
        <w:pStyle w:val="1BulletList"/>
        <w:numPr>
          <w:ilvl w:val="0"/>
          <w:numId w:val="3"/>
        </w:numPr>
        <w:spacing w:line="360" w:lineRule="auto"/>
      </w:pPr>
      <w:r>
        <w:t>The scene opens with the witches discussing some recent evil doings.</w:t>
      </w:r>
    </w:p>
    <w:p w:rsidR="006D7666" w:rsidRDefault="006D7666" w:rsidP="00476932">
      <w:pPr>
        <w:pStyle w:val="1BulletList"/>
        <w:numPr>
          <w:ilvl w:val="0"/>
          <w:numId w:val="3"/>
        </w:numPr>
        <w:spacing w:line="360" w:lineRule="auto"/>
      </w:pPr>
      <w:r>
        <w:t xml:space="preserve">Line 39 is very important: it is the first line spoken by Macbeth, and is </w:t>
      </w:r>
      <w:r>
        <w:rPr>
          <w:b/>
          <w:bCs/>
          <w:i/>
          <w:iCs/>
        </w:rPr>
        <w:t>very similar</w:t>
      </w:r>
      <w:r>
        <w:t xml:space="preserve"> to </w:t>
      </w:r>
      <w:bookmarkStart w:id="0" w:name="_GoBack"/>
      <w:bookmarkEnd w:id="0"/>
      <w:r>
        <w:t xml:space="preserve">what the witches said in scene 1 (“fair is foul and foul is fair...”).  It </w:t>
      </w:r>
      <w:r>
        <w:rPr>
          <w:b/>
          <w:bCs/>
        </w:rPr>
        <w:t>foreshadows</w:t>
      </w:r>
      <w:r>
        <w:t xml:space="preserve"> his connection to the witches.  </w:t>
      </w:r>
    </w:p>
    <w:p w:rsidR="006D7666" w:rsidRDefault="006D7666" w:rsidP="00476932">
      <w:pPr>
        <w:pStyle w:val="1BulletList"/>
        <w:numPr>
          <w:ilvl w:val="0"/>
          <w:numId w:val="3"/>
        </w:numPr>
        <w:spacing w:line="360" w:lineRule="auto"/>
      </w:pPr>
      <w:r>
        <w:t xml:space="preserve">The witches greet him as Thane of </w:t>
      </w:r>
      <w:proofErr w:type="spellStart"/>
      <w:r>
        <w:t>Glamis</w:t>
      </w:r>
      <w:proofErr w:type="spellEnd"/>
      <w:r>
        <w:t xml:space="preserve"> (he already is), Thane of Cawdor and future king.  Macbeth demands more information, while Banquo’s questions are met with paradoxical answers (contradictions).  When Ross arrives to confirm that Macbeth is now Thane of Cawdor, Macbeth begins to believe.</w:t>
      </w:r>
    </w:p>
    <w:p w:rsidR="006D7666" w:rsidRDefault="006D7666" w:rsidP="00476932">
      <w:pPr>
        <w:pStyle w:val="1BulletList"/>
        <w:numPr>
          <w:ilvl w:val="0"/>
          <w:numId w:val="3"/>
        </w:numPr>
        <w:spacing w:line="360" w:lineRule="auto"/>
      </w:pPr>
      <w:r>
        <w:t xml:space="preserve">Note the use of </w:t>
      </w:r>
      <w:r>
        <w:rPr>
          <w:b/>
          <w:bCs/>
          <w:i/>
          <w:iCs/>
        </w:rPr>
        <w:t>aside</w:t>
      </w:r>
      <w:r>
        <w:t>.  This is meant to reflect the inner thoughts of a character.</w:t>
      </w:r>
    </w:p>
    <w:p w:rsidR="006D7666" w:rsidRDefault="006D7666" w:rsidP="00476932">
      <w:pPr>
        <w:spacing w:line="360" w:lineRule="auto"/>
        <w:rPr>
          <w:sz w:val="24"/>
          <w:szCs w:val="24"/>
        </w:rPr>
      </w:pPr>
    </w:p>
    <w:p w:rsidR="006D7666" w:rsidRDefault="006D7666" w:rsidP="00476932">
      <w:pPr>
        <w:spacing w:line="360" w:lineRule="auto"/>
        <w:rPr>
          <w:b/>
          <w:bCs/>
          <w:sz w:val="24"/>
          <w:szCs w:val="24"/>
          <w:u w:val="single"/>
        </w:rPr>
      </w:pPr>
      <w:r>
        <w:rPr>
          <w:b/>
          <w:bCs/>
          <w:sz w:val="24"/>
          <w:szCs w:val="24"/>
          <w:u w:val="single"/>
        </w:rPr>
        <w:t>Scene 4:</w:t>
      </w:r>
    </w:p>
    <w:p w:rsidR="006D7666" w:rsidRDefault="006D7666" w:rsidP="00476932">
      <w:pPr>
        <w:spacing w:line="360" w:lineRule="auto"/>
        <w:rPr>
          <w:sz w:val="24"/>
          <w:szCs w:val="24"/>
        </w:rPr>
      </w:pPr>
    </w:p>
    <w:p w:rsidR="006D7666" w:rsidRPr="006D7666" w:rsidRDefault="006D7666" w:rsidP="00476932">
      <w:pPr>
        <w:pStyle w:val="1BulletList"/>
        <w:numPr>
          <w:ilvl w:val="0"/>
          <w:numId w:val="6"/>
        </w:numPr>
        <w:spacing w:line="360" w:lineRule="auto"/>
      </w:pPr>
      <w:r w:rsidRPr="006D7666">
        <w:t xml:space="preserve">Malcolm, the king’s son, confirms to Duncan that Cawdor has been executed. </w:t>
      </w:r>
    </w:p>
    <w:p w:rsidR="006D7666" w:rsidRPr="006D7666" w:rsidRDefault="006D7666" w:rsidP="00476932">
      <w:pPr>
        <w:pStyle w:val="1BulletList"/>
        <w:numPr>
          <w:ilvl w:val="0"/>
          <w:numId w:val="6"/>
        </w:numPr>
        <w:spacing w:line="360" w:lineRule="auto"/>
      </w:pPr>
      <w:r w:rsidRPr="006D7666">
        <w:t>Duncan makes a very</w:t>
      </w:r>
      <w:r w:rsidRPr="006D7666">
        <w:rPr>
          <w:b/>
          <w:bCs/>
          <w:i/>
          <w:iCs/>
        </w:rPr>
        <w:t xml:space="preserve"> ironic</w:t>
      </w:r>
      <w:r w:rsidRPr="006D7666">
        <w:t xml:space="preserve"> statement about a major theme of Macbeth in lines 13 - 16.  Basically, he says in reference to Cawdor, you can’t judge what is inside a person just by looking at them.  Someone who appears “fair” on the outside may well be “foul” on the inside.  The irony is that he has learned this about the old Thane of Cawdor, but doesn’t consider it when it comes to the new one - Macbeth.</w:t>
      </w:r>
    </w:p>
    <w:p w:rsidR="006D7666" w:rsidRDefault="006D7666" w:rsidP="00476932">
      <w:pPr>
        <w:pStyle w:val="1BulletList"/>
        <w:numPr>
          <w:ilvl w:val="0"/>
          <w:numId w:val="6"/>
        </w:numPr>
        <w:spacing w:line="360" w:lineRule="auto"/>
      </w:pPr>
      <w:r w:rsidRPr="006D7666">
        <w:t>Macbeth</w:t>
      </w:r>
      <w:r w:rsidR="003D78A9">
        <w:t>’s address to the king could be seen as a little too deferential.</w:t>
      </w:r>
      <w:r w:rsidRPr="006D7666">
        <w:t xml:space="preserve"> Banquo is more direct.</w:t>
      </w:r>
    </w:p>
    <w:p w:rsidR="006D7666" w:rsidRPr="006D7666" w:rsidRDefault="006D7666" w:rsidP="00476932">
      <w:pPr>
        <w:pStyle w:val="1BulletList"/>
        <w:numPr>
          <w:ilvl w:val="0"/>
          <w:numId w:val="6"/>
        </w:numPr>
        <w:spacing w:line="360" w:lineRule="auto"/>
      </w:pPr>
      <w:r w:rsidRPr="006D7666">
        <w:t>Duncan announces that his son Malcolm is next in line for the throne.  Macbeth now plans to take action.  In the previous scene, he was going to leave it up to fate.  His ambition is surfacing.</w:t>
      </w:r>
    </w:p>
    <w:p w:rsidR="006D7666" w:rsidRDefault="006D7666" w:rsidP="00476932">
      <w:pPr>
        <w:spacing w:line="360" w:lineRule="auto"/>
        <w:rPr>
          <w:sz w:val="24"/>
          <w:szCs w:val="24"/>
        </w:rPr>
      </w:pPr>
    </w:p>
    <w:p w:rsidR="006D7666" w:rsidRDefault="006D7666" w:rsidP="00476932">
      <w:pPr>
        <w:spacing w:line="360" w:lineRule="auto"/>
        <w:rPr>
          <w:sz w:val="24"/>
          <w:szCs w:val="24"/>
        </w:rPr>
      </w:pPr>
    </w:p>
    <w:p w:rsidR="006D7666" w:rsidRDefault="006D7666" w:rsidP="006D7666">
      <w:pPr>
        <w:rPr>
          <w:sz w:val="24"/>
          <w:szCs w:val="24"/>
        </w:rPr>
        <w:sectPr w:rsidR="006D7666" w:rsidSect="00476932">
          <w:pgSz w:w="12240" w:h="15840"/>
          <w:pgMar w:top="1440" w:right="1440" w:bottom="1440" w:left="1440" w:header="720" w:footer="720" w:gutter="0"/>
          <w:cols w:space="720"/>
          <w:docGrid w:linePitch="272"/>
        </w:sectPr>
      </w:pPr>
    </w:p>
    <w:p w:rsidR="006D7666" w:rsidRDefault="006D7666" w:rsidP="006D7666">
      <w:pPr>
        <w:rPr>
          <w:sz w:val="24"/>
          <w:szCs w:val="24"/>
        </w:rPr>
      </w:pPr>
    </w:p>
    <w:p w:rsidR="006D7666" w:rsidRDefault="006D7666" w:rsidP="006D7666">
      <w:pPr>
        <w:rPr>
          <w:sz w:val="24"/>
          <w:szCs w:val="24"/>
        </w:rPr>
      </w:pPr>
    </w:p>
    <w:p w:rsidR="006D7666" w:rsidRDefault="006D7666" w:rsidP="006D7666">
      <w:pPr>
        <w:rPr>
          <w:sz w:val="24"/>
          <w:szCs w:val="24"/>
        </w:rPr>
      </w:pPr>
    </w:p>
    <w:p w:rsidR="006D7666" w:rsidRDefault="006D7666" w:rsidP="006D7666">
      <w:pPr>
        <w:rPr>
          <w:sz w:val="24"/>
          <w:szCs w:val="24"/>
        </w:rPr>
      </w:pPr>
    </w:p>
    <w:sectPr w:rsidR="006D7666" w:rsidSect="00413E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66" w:rsidRDefault="006D7666" w:rsidP="006D7666">
      <w:r>
        <w:separator/>
      </w:r>
    </w:p>
  </w:endnote>
  <w:endnote w:type="continuationSeparator" w:id="0">
    <w:p w:rsidR="006D7666" w:rsidRDefault="006D7666" w:rsidP="006D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66" w:rsidRDefault="006D7666" w:rsidP="006D7666">
      <w:r>
        <w:separator/>
      </w:r>
    </w:p>
  </w:footnote>
  <w:footnote w:type="continuationSeparator" w:id="0">
    <w:p w:rsidR="006D7666" w:rsidRDefault="006D7666" w:rsidP="006D7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70EE"/>
    <w:multiLevelType w:val="multilevel"/>
    <w:tmpl w:val="5570233A"/>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367A27CE"/>
    <w:multiLevelType w:val="hybridMultilevel"/>
    <w:tmpl w:val="703C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B548C"/>
    <w:multiLevelType w:val="multilevel"/>
    <w:tmpl w:val="6E2CFC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474A379D"/>
    <w:multiLevelType w:val="multilevel"/>
    <w:tmpl w:val="5570233A"/>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4CF80A2E"/>
    <w:multiLevelType w:val="multilevel"/>
    <w:tmpl w:val="5570233A"/>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6A725D6C"/>
    <w:multiLevelType w:val="multilevel"/>
    <w:tmpl w:val="6E2CFC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666"/>
    <w:rsid w:val="000128B3"/>
    <w:rsid w:val="00020AAC"/>
    <w:rsid w:val="00027526"/>
    <w:rsid w:val="000348B5"/>
    <w:rsid w:val="000401A9"/>
    <w:rsid w:val="00046F22"/>
    <w:rsid w:val="0005743C"/>
    <w:rsid w:val="00060E59"/>
    <w:rsid w:val="00071DD5"/>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30105"/>
    <w:rsid w:val="00154C2D"/>
    <w:rsid w:val="00160CDD"/>
    <w:rsid w:val="00173D00"/>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7369"/>
    <w:rsid w:val="002D31DF"/>
    <w:rsid w:val="002F3A9B"/>
    <w:rsid w:val="002F6813"/>
    <w:rsid w:val="00307450"/>
    <w:rsid w:val="00332601"/>
    <w:rsid w:val="003329D4"/>
    <w:rsid w:val="00334D4E"/>
    <w:rsid w:val="00337515"/>
    <w:rsid w:val="003522BA"/>
    <w:rsid w:val="003562FF"/>
    <w:rsid w:val="003618F2"/>
    <w:rsid w:val="00365628"/>
    <w:rsid w:val="00385F2B"/>
    <w:rsid w:val="00391679"/>
    <w:rsid w:val="003949A0"/>
    <w:rsid w:val="00397B9B"/>
    <w:rsid w:val="003B5BF7"/>
    <w:rsid w:val="003C307F"/>
    <w:rsid w:val="003C5E2B"/>
    <w:rsid w:val="003D78A9"/>
    <w:rsid w:val="003E302A"/>
    <w:rsid w:val="003E39D8"/>
    <w:rsid w:val="003F675B"/>
    <w:rsid w:val="004055B3"/>
    <w:rsid w:val="0040572D"/>
    <w:rsid w:val="00410EEF"/>
    <w:rsid w:val="004136F4"/>
    <w:rsid w:val="00413E17"/>
    <w:rsid w:val="004213A8"/>
    <w:rsid w:val="00426790"/>
    <w:rsid w:val="004331A4"/>
    <w:rsid w:val="00447697"/>
    <w:rsid w:val="00457AE2"/>
    <w:rsid w:val="00462834"/>
    <w:rsid w:val="00466E2C"/>
    <w:rsid w:val="00476932"/>
    <w:rsid w:val="004770AF"/>
    <w:rsid w:val="00485322"/>
    <w:rsid w:val="00497292"/>
    <w:rsid w:val="004A1DBC"/>
    <w:rsid w:val="004C42AA"/>
    <w:rsid w:val="004D21FE"/>
    <w:rsid w:val="004F54B6"/>
    <w:rsid w:val="00523CDA"/>
    <w:rsid w:val="00525BBA"/>
    <w:rsid w:val="005420B3"/>
    <w:rsid w:val="00542C86"/>
    <w:rsid w:val="00561CC1"/>
    <w:rsid w:val="0056338D"/>
    <w:rsid w:val="00576E4D"/>
    <w:rsid w:val="00594976"/>
    <w:rsid w:val="00595A9C"/>
    <w:rsid w:val="005A033C"/>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604A9"/>
    <w:rsid w:val="0067145A"/>
    <w:rsid w:val="00677773"/>
    <w:rsid w:val="0068383F"/>
    <w:rsid w:val="00685A63"/>
    <w:rsid w:val="00692BF1"/>
    <w:rsid w:val="006979E7"/>
    <w:rsid w:val="006A1228"/>
    <w:rsid w:val="006C1302"/>
    <w:rsid w:val="006C74E3"/>
    <w:rsid w:val="006D2D11"/>
    <w:rsid w:val="006D37B2"/>
    <w:rsid w:val="006D7666"/>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5256"/>
    <w:rsid w:val="0079640F"/>
    <w:rsid w:val="007A3924"/>
    <w:rsid w:val="007A5C65"/>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40D81"/>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6DC0"/>
    <w:rsid w:val="00B4003D"/>
    <w:rsid w:val="00B411EC"/>
    <w:rsid w:val="00B458C7"/>
    <w:rsid w:val="00B50B4F"/>
    <w:rsid w:val="00B5291E"/>
    <w:rsid w:val="00B53CDD"/>
    <w:rsid w:val="00B55172"/>
    <w:rsid w:val="00B6686A"/>
    <w:rsid w:val="00B82F49"/>
    <w:rsid w:val="00B942D5"/>
    <w:rsid w:val="00BA27B8"/>
    <w:rsid w:val="00BA5DA2"/>
    <w:rsid w:val="00BB19DE"/>
    <w:rsid w:val="00BC0C30"/>
    <w:rsid w:val="00BD3B65"/>
    <w:rsid w:val="00BE02B1"/>
    <w:rsid w:val="00BE29B6"/>
    <w:rsid w:val="00C17108"/>
    <w:rsid w:val="00C23719"/>
    <w:rsid w:val="00C24FFF"/>
    <w:rsid w:val="00C37871"/>
    <w:rsid w:val="00C41EFD"/>
    <w:rsid w:val="00C44C1E"/>
    <w:rsid w:val="00C5378E"/>
    <w:rsid w:val="00C54B60"/>
    <w:rsid w:val="00C57563"/>
    <w:rsid w:val="00C75CA8"/>
    <w:rsid w:val="00C91692"/>
    <w:rsid w:val="00CB0435"/>
    <w:rsid w:val="00CD274F"/>
    <w:rsid w:val="00CD442A"/>
    <w:rsid w:val="00CE79A1"/>
    <w:rsid w:val="00D044D1"/>
    <w:rsid w:val="00D1335D"/>
    <w:rsid w:val="00D143EA"/>
    <w:rsid w:val="00D302DF"/>
    <w:rsid w:val="00D346F2"/>
    <w:rsid w:val="00D64255"/>
    <w:rsid w:val="00D717B8"/>
    <w:rsid w:val="00D84B89"/>
    <w:rsid w:val="00D8671E"/>
    <w:rsid w:val="00D96BF4"/>
    <w:rsid w:val="00D96DA6"/>
    <w:rsid w:val="00D97522"/>
    <w:rsid w:val="00DA640B"/>
    <w:rsid w:val="00DA674F"/>
    <w:rsid w:val="00DA7C35"/>
    <w:rsid w:val="00DB1F06"/>
    <w:rsid w:val="00DB4B48"/>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F1FDC"/>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6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6D7666"/>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 w:type="paragraph" w:styleId="ListParagraph">
    <w:name w:val="List Paragraph"/>
    <w:basedOn w:val="Normal"/>
    <w:uiPriority w:val="34"/>
    <w:qFormat/>
    <w:rsid w:val="006D7666"/>
    <w:pPr>
      <w:ind w:left="720"/>
      <w:contextualSpacing/>
    </w:pPr>
  </w:style>
  <w:style w:type="paragraph" w:styleId="Header">
    <w:name w:val="header"/>
    <w:basedOn w:val="Normal"/>
    <w:link w:val="HeaderChar"/>
    <w:uiPriority w:val="99"/>
    <w:semiHidden/>
    <w:unhideWhenUsed/>
    <w:rsid w:val="006D7666"/>
    <w:pPr>
      <w:tabs>
        <w:tab w:val="center" w:pos="4680"/>
        <w:tab w:val="right" w:pos="9360"/>
      </w:tabs>
    </w:pPr>
  </w:style>
  <w:style w:type="character" w:customStyle="1" w:styleId="HeaderChar">
    <w:name w:val="Header Char"/>
    <w:basedOn w:val="DefaultParagraphFont"/>
    <w:link w:val="Header"/>
    <w:uiPriority w:val="99"/>
    <w:semiHidden/>
    <w:rsid w:val="006D7666"/>
    <w:rPr>
      <w:rFonts w:ascii="Times New Roman" w:hAnsi="Times New Roman" w:cs="Times New Roman"/>
      <w:sz w:val="20"/>
      <w:szCs w:val="20"/>
    </w:rPr>
  </w:style>
  <w:style w:type="paragraph" w:styleId="Footer">
    <w:name w:val="footer"/>
    <w:basedOn w:val="Normal"/>
    <w:link w:val="FooterChar"/>
    <w:uiPriority w:val="99"/>
    <w:semiHidden/>
    <w:unhideWhenUsed/>
    <w:rsid w:val="006D7666"/>
    <w:pPr>
      <w:tabs>
        <w:tab w:val="center" w:pos="4680"/>
        <w:tab w:val="right" w:pos="9360"/>
      </w:tabs>
    </w:pPr>
  </w:style>
  <w:style w:type="character" w:customStyle="1" w:styleId="FooterChar">
    <w:name w:val="Footer Char"/>
    <w:basedOn w:val="DefaultParagraphFont"/>
    <w:link w:val="Footer"/>
    <w:uiPriority w:val="99"/>
    <w:semiHidden/>
    <w:rsid w:val="006D766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D78A9"/>
    <w:rPr>
      <w:rFonts w:ascii="Tahoma" w:hAnsi="Tahoma" w:cs="Tahoma"/>
      <w:sz w:val="16"/>
      <w:szCs w:val="16"/>
    </w:rPr>
  </w:style>
  <w:style w:type="character" w:customStyle="1" w:styleId="BalloonTextChar">
    <w:name w:val="Balloon Text Char"/>
    <w:basedOn w:val="DefaultParagraphFont"/>
    <w:link w:val="BalloonText"/>
    <w:uiPriority w:val="99"/>
    <w:semiHidden/>
    <w:rsid w:val="003D7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3928-CC46-42D9-A454-AB1DB8BC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admin</cp:lastModifiedBy>
  <cp:revision>5</cp:revision>
  <cp:lastPrinted>2013-10-08T12:59:00Z</cp:lastPrinted>
  <dcterms:created xsi:type="dcterms:W3CDTF">2012-09-23T22:55:00Z</dcterms:created>
  <dcterms:modified xsi:type="dcterms:W3CDTF">2014-09-22T17:09:00Z</dcterms:modified>
</cp:coreProperties>
</file>